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26" w:rsidRPr="00371B90" w:rsidRDefault="00A13426" w:rsidP="00A134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13426" w:rsidRPr="00371B90" w:rsidTr="00BC1004">
        <w:tc>
          <w:tcPr>
            <w:tcW w:w="3190" w:type="dxa"/>
          </w:tcPr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РАССМОТРЕНО</w:t>
            </w:r>
          </w:p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 РМО учителей химии и биологии</w:t>
            </w:r>
          </w:p>
          <w:p w:rsidR="00A13426" w:rsidRPr="00371B90" w:rsidRDefault="00691A57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A13426" w:rsidRPr="00371B90" w:rsidRDefault="00A13426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Паршина Л.М.</w:t>
            </w:r>
          </w:p>
          <w:p w:rsidR="00A13426" w:rsidRPr="00371B90" w:rsidRDefault="00F52EEA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«27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 08 202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г.</w:t>
            </w:r>
          </w:p>
          <w:p w:rsidR="00A13426" w:rsidRPr="00371B90" w:rsidRDefault="00A13426" w:rsidP="00BC1004">
            <w:pP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</w:t>
            </w:r>
          </w:p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Замдиректора по учебной работе</w:t>
            </w:r>
          </w:p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3426" w:rsidRPr="00371B90" w:rsidRDefault="00691A57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A13426" w:rsidRPr="00371B90" w:rsidRDefault="00A13426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Терешина</w:t>
            </w:r>
            <w:proofErr w:type="spellEnd"/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О.Н.</w:t>
            </w:r>
          </w:p>
          <w:p w:rsidR="00A13426" w:rsidRPr="00371B90" w:rsidRDefault="00F357C2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="00084D4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отокол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«30» 08 2024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г.</w:t>
            </w:r>
          </w:p>
          <w:p w:rsidR="00A13426" w:rsidRPr="00371B90" w:rsidRDefault="00A13426" w:rsidP="00BC1004">
            <w:pP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УТВЕРЖДЕНО</w:t>
            </w:r>
          </w:p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A13426" w:rsidRPr="00371B90" w:rsidRDefault="00A13426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3426" w:rsidRPr="00371B90" w:rsidRDefault="00691A57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A13426" w:rsidRPr="00371B90" w:rsidRDefault="00A13426" w:rsidP="00BC100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Базеев</w:t>
            </w:r>
            <w:proofErr w:type="spellEnd"/>
            <w:r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О.В.</w:t>
            </w:r>
          </w:p>
          <w:p w:rsidR="00A13426" w:rsidRPr="00371B90" w:rsidRDefault="00F357C2" w:rsidP="00BC1004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№81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«30» 08 2024</w:t>
            </w:r>
            <w:r w:rsidR="00A13426" w:rsidRPr="00371B9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г.</w:t>
            </w:r>
          </w:p>
          <w:p w:rsidR="00A13426" w:rsidRPr="00371B90" w:rsidRDefault="00A13426" w:rsidP="00BC1004">
            <w:pP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A13426" w:rsidRPr="00371B90" w:rsidRDefault="00A13426" w:rsidP="00A13426">
      <w:pPr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A13426" w:rsidRPr="00371B90" w:rsidRDefault="00A13426" w:rsidP="00A13426">
      <w:pPr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60EEF" w:rsidRPr="00B60EEF">
        <w:rPr>
          <w:rFonts w:ascii="Times New Roman" w:hAnsi="Times New Roman" w:cs="Times New Roman"/>
          <w:sz w:val="32"/>
          <w:szCs w:val="32"/>
          <w:lang w:eastAsia="ru-RU"/>
        </w:rPr>
        <w:t>(ID 3537473)</w:t>
      </w:r>
    </w:p>
    <w:p w:rsidR="00A13426" w:rsidRPr="00B60EEF" w:rsidRDefault="00A13426" w:rsidP="00B60EE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CCD" w:rsidRPr="00371B90" w:rsidRDefault="00745CCD" w:rsidP="00745CCD">
      <w:pPr>
        <w:pStyle w:val="a5"/>
        <w:spacing w:before="0" w:after="0" w:afterAutospacing="0"/>
        <w:jc w:val="center"/>
        <w:rPr>
          <w:sz w:val="21"/>
          <w:szCs w:val="21"/>
        </w:rPr>
      </w:pPr>
      <w:r w:rsidRPr="00371B90">
        <w:rPr>
          <w:rStyle w:val="a6"/>
          <w:sz w:val="36"/>
          <w:szCs w:val="36"/>
        </w:rPr>
        <w:t>учебного предмета «Химия. Базовый уровень»</w:t>
      </w:r>
    </w:p>
    <w:p w:rsidR="00745CCD" w:rsidRPr="00371B90" w:rsidRDefault="00745CCD" w:rsidP="00745CCD">
      <w:pPr>
        <w:pStyle w:val="a5"/>
        <w:spacing w:before="0" w:after="0" w:afterAutospacing="0"/>
        <w:jc w:val="center"/>
        <w:rPr>
          <w:sz w:val="21"/>
          <w:szCs w:val="21"/>
        </w:rPr>
      </w:pPr>
      <w:r w:rsidRPr="00371B90">
        <w:rPr>
          <w:sz w:val="32"/>
          <w:szCs w:val="32"/>
        </w:rPr>
        <w:t>для обучающихся 8 </w:t>
      </w:r>
      <w:r w:rsidRPr="00371B90">
        <w:rPr>
          <w:sz w:val="22"/>
          <w:szCs w:val="22"/>
        </w:rPr>
        <w:t>– </w:t>
      </w:r>
      <w:r w:rsidRPr="00371B90">
        <w:rPr>
          <w:sz w:val="32"/>
          <w:szCs w:val="32"/>
        </w:rPr>
        <w:t>9 классов</w:t>
      </w: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60EEF" w:rsidRPr="00371B90" w:rsidRDefault="00B60EEF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A13426" w:rsidP="00A1342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3426" w:rsidRPr="00371B90" w:rsidRDefault="00B60EEF" w:rsidP="00B60EEF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ямбирь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2024</w:t>
      </w:r>
    </w:p>
    <w:p w:rsidR="00745CCD" w:rsidRPr="00371B90" w:rsidRDefault="00745CCD" w:rsidP="00B60EE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hAnsi="Times New Roman" w:cs="Times New Roman"/>
          <w:sz w:val="24"/>
          <w:szCs w:val="24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71B90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371B9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71B90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1B9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1B90">
        <w:rPr>
          <w:rFonts w:ascii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371B90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hAnsi="Times New Roman" w:cs="Times New Roman"/>
          <w:sz w:val="24"/>
          <w:szCs w:val="24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71B90">
        <w:rPr>
          <w:rFonts w:ascii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371B90">
        <w:rPr>
          <w:rFonts w:ascii="Times New Roman" w:hAnsi="Times New Roman" w:cs="Times New Roman"/>
          <w:sz w:val="24"/>
          <w:szCs w:val="24"/>
          <w:lang w:eastAsia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формировании естественно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-научной грамотности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ценностного отношения к естественно-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химии на уровне основного общего образования ориентирован на освоение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атомно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-молекулярного учения как основы всего естествознания;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Периодического закона Д. И. Менделеева как основного закона химии;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учения о строении атома и химической связи;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представлений об электролитической диссоциации веществ в растворах.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приобрели такие цели, как: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обеспечение условий, способствующих приобретению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формирование общей функциональной и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– 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745CCD" w:rsidRPr="00371B90" w:rsidRDefault="00745CCD" w:rsidP="008163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745CCD" w:rsidRPr="00371B90" w:rsidRDefault="00745CCD" w:rsidP="008163A4">
      <w:pPr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745CCD" w:rsidRPr="00371B90" w:rsidRDefault="00745CCD" w:rsidP="008163A4">
      <w:pPr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Химия — наука о веществах, их свойствах и превращениях.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Понятие о химическом элементе и формах его существования: свободных атомах, простых и сложных веществах.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r w:rsidRPr="00371B9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71B90">
        <w:rPr>
          <w:rFonts w:ascii="Times New Roman" w:hAnsi="Times New Roman" w:cs="Times New Roman"/>
          <w:sz w:val="24"/>
          <w:szCs w:val="24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 xml:space="preserve">Атомы химических элементов 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Изменение числа протонов в ядре атома — образование новых химических элементов.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lastRenderedPageBreak/>
        <w:t>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Образование бинарных соединений. Понятие об ионной связи. Схемы образования ионной связи.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. Понятие о ковалентной полярной связи.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 xml:space="preserve">Простые вещества 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1B90">
        <w:rPr>
          <w:rFonts w:ascii="Times New Roman" w:hAnsi="Times New Roman" w:cs="Times New Roman"/>
          <w:sz w:val="24"/>
          <w:szCs w:val="24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 xml:space="preserve">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1B90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массы вещества,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объемы газообразных веществ.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 xml:space="preserve">Соединения химических элементов 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lastRenderedPageBreak/>
        <w:t xml:space="preserve"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аммиак.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Кислоты, их состав и названия. Классификация кислот. Представители кислот: 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серная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>, соляная и азотная. Изменение окраски индикаторов в кислотной среде.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Аморфные и кристаллические вещества.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Межмолекулярные взаимодействия. Типы кристаллических решеток: 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ионная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>, атомная, молекулярная и металлическая. Зависимость свойств веществ от типов кристаллических решеток.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>Изменения, происходящие с веществами</w:t>
      </w:r>
      <w:r w:rsidRPr="00371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 xml:space="preserve"> и эндотермических реакциях. Реакции горения как частный случай экзотермических реакций, протекающих с выделением света.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lastRenderedPageBreak/>
        <w:t>Реакции разложения. Понятие о скорости химических реакций. Катализаторы. Ферменты.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Реакции соединения. Каталитические и некаталитические реакции. Обратимые и необратимые реакции.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Реакции обмена. Реакции нейтрализации. Условия протекания реакций обмена в растворах до конца.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— взаимодействие воды 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bCs/>
          <w:sz w:val="24"/>
          <w:szCs w:val="24"/>
        </w:rPr>
        <w:t>Растворение. Растворы. Свойства растворов электролитов</w:t>
      </w:r>
      <w:proofErr w:type="gramStart"/>
      <w:r w:rsidRPr="00371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B9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Классификация ионов и их свойства.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lastRenderedPageBreak/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 и химических свойствах.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Генетические ряды металлов и неметаллов. Генетическая связь между классами неорганических веществ.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-восстановительные реакции. Окислитель и восстановитель, окисление и восстановление.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 xml:space="preserve">нного обмена и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-восстановительные реакции. Составление уравнений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-восстановительных реакций методом электронного баланса.</w:t>
      </w:r>
    </w:p>
    <w:p w:rsidR="00745CCD" w:rsidRPr="00371B90" w:rsidRDefault="00745CCD" w:rsidP="00745CC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Свойства простых веществ — металлов и неметаллов, кислот и солей в свете представлений об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>-восстановительных процессах.</w:t>
      </w:r>
    </w:p>
    <w:p w:rsidR="00745CCD" w:rsidRPr="00371B90" w:rsidRDefault="00745CCD" w:rsidP="00745CC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5CCD" w:rsidRPr="00371B90" w:rsidRDefault="00745CCD" w:rsidP="008163A4">
      <w:pPr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DE30B6" w:rsidRPr="00371B90" w:rsidRDefault="00745CCD" w:rsidP="008163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E30B6" w:rsidRPr="00371B9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химических элементов и химических реакций 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атома. Их значение.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Характеристика элемента по его положению в периодической системе химических элементов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>. Свойства оксидов, кислот, оснований и солей в свете теории электролитической диссоциации и процессов окисления – восстановления. Генетические ряды металла и неметалла.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Понятие о переходных элементах Амфотерность. Генетический ряд переходного элемента.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в свете учения о строении атома. Их значение.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sz w:val="24"/>
          <w:szCs w:val="24"/>
        </w:rPr>
        <w:t xml:space="preserve">Химическая организация природы. Химические реакции. Скорость химической </w:t>
      </w:r>
      <w:proofErr w:type="spellStart"/>
      <w:r w:rsidRPr="00371B90">
        <w:rPr>
          <w:rFonts w:ascii="Times New Roman" w:hAnsi="Times New Roman" w:cs="Times New Roman"/>
          <w:sz w:val="24"/>
          <w:szCs w:val="24"/>
        </w:rPr>
        <w:t>реакции</w:t>
      </w:r>
      <w:proofErr w:type="gramStart"/>
      <w:r w:rsidRPr="00371B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1B90">
        <w:rPr>
          <w:rFonts w:ascii="Times New Roman" w:hAnsi="Times New Roman" w:cs="Times New Roman"/>
          <w:sz w:val="24"/>
          <w:szCs w:val="24"/>
        </w:rPr>
        <w:t>атализаторы</w:t>
      </w:r>
      <w:proofErr w:type="spellEnd"/>
      <w:r w:rsidRPr="00371B90">
        <w:rPr>
          <w:rFonts w:ascii="Times New Roman" w:hAnsi="Times New Roman" w:cs="Times New Roman"/>
          <w:sz w:val="24"/>
          <w:szCs w:val="24"/>
        </w:rPr>
        <w:t xml:space="preserve"> и катализ.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Металлы 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пир</w:t>
      </w:r>
      <w:proofErr w:type="gramStart"/>
      <w:r w:rsidRPr="00371B90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гидро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Общая характеристика щелочных металлов.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Металлы в природе. Общие способы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Общая характеристика элементов главной подгруппы </w:t>
      </w:r>
      <w:r w:rsidRPr="00371B90">
        <w:rPr>
          <w:rFonts w:ascii="Times New Roman" w:eastAsia="Calibri" w:hAnsi="Times New Roman" w:cs="Times New Roman"/>
          <w:spacing w:val="30"/>
          <w:sz w:val="24"/>
          <w:szCs w:val="24"/>
          <w:lang w:val="en-US"/>
        </w:rPr>
        <w:t>II</w:t>
      </w: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группы</w:t>
      </w:r>
      <w:r w:rsidRPr="00371B90">
        <w:rPr>
          <w:rFonts w:ascii="Times New Roman" w:eastAsia="Calibri" w:hAnsi="Times New Roman" w:cs="Times New Roman"/>
          <w:sz w:val="24"/>
          <w:szCs w:val="24"/>
        </w:rPr>
        <w:t>. Строение атомов. Щелочноземельные металлы — простые вещества, их физические и химические свойства. Важнейшие соединения щелочноземельных металлов — оксиды, гидроксиды и соли (хлориды, карбонаты, нитраты, сульфаты и фосфаты), их свойства и применение в народном хозяйстве.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Алюминий.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Железо.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физические и химические свойства простого вещества. Генетические ряды 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71B90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71B90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. Качественные реакции на 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71B90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Fe</w:t>
      </w:r>
      <w:r w:rsidRPr="00371B90">
        <w:rPr>
          <w:rFonts w:ascii="Times New Roman" w:eastAsia="Calibri" w:hAnsi="Times New Roman" w:cs="Times New Roman"/>
          <w:sz w:val="24"/>
          <w:szCs w:val="24"/>
          <w:vertAlign w:val="superscript"/>
        </w:rPr>
        <w:t>3+</w:t>
      </w:r>
      <w:r w:rsidRPr="00371B90">
        <w:rPr>
          <w:rFonts w:ascii="Times New Roman" w:eastAsia="Calibri" w:hAnsi="Times New Roman" w:cs="Times New Roman"/>
          <w:sz w:val="24"/>
          <w:szCs w:val="24"/>
        </w:rPr>
        <w:t>. Важнейшие соли железа. Значение железа, его соединений и сплавов в природе и народном хозяйстве.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B90">
        <w:rPr>
          <w:rFonts w:ascii="Times New Roman" w:hAnsi="Times New Roman" w:cs="Times New Roman"/>
          <w:b/>
          <w:sz w:val="24"/>
          <w:szCs w:val="24"/>
        </w:rPr>
        <w:t xml:space="preserve">Неметаллы  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электроотрицательность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как мера «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неметалличности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», ряд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электроотрицательности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Водород.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Общая характеристика галогенов.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атомов. Простые вещества, их физические и химические свойства. Основные соединения галогенов (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галогеноводороды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371B90">
        <w:rPr>
          <w:rFonts w:ascii="Times New Roman" w:eastAsia="Calibri" w:hAnsi="Times New Roman" w:cs="Times New Roman"/>
          <w:sz w:val="24"/>
          <w:szCs w:val="24"/>
        </w:rPr>
        <w:t>иоде</w:t>
      </w:r>
      <w:proofErr w:type="spellEnd"/>
      <w:r w:rsidRPr="00371B90">
        <w:rPr>
          <w:rFonts w:ascii="Times New Roman" w:eastAsia="Calibri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lastRenderedPageBreak/>
        <w:t>Сера.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аллотропия, свойства и применение ромбической серы. Оксиды серы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71B90">
        <w:rPr>
          <w:rFonts w:ascii="Times New Roman" w:eastAsia="Calibri" w:hAnsi="Times New Roman" w:cs="Times New Roman"/>
          <w:sz w:val="24"/>
          <w:szCs w:val="24"/>
        </w:rPr>
        <w:t>) и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71B90">
        <w:rPr>
          <w:rFonts w:ascii="Times New Roman" w:eastAsia="Calibri" w:hAnsi="Times New Roman" w:cs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Азот.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71B90">
        <w:rPr>
          <w:rFonts w:ascii="Times New Roman" w:eastAsia="Calibri" w:hAnsi="Times New Roman" w:cs="Times New Roman"/>
          <w:sz w:val="24"/>
          <w:szCs w:val="24"/>
        </w:rPr>
        <w:t>) и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71B90">
        <w:rPr>
          <w:rFonts w:ascii="Times New Roman" w:eastAsia="Calibri" w:hAnsi="Times New Roman" w:cs="Times New Roman"/>
          <w:sz w:val="24"/>
          <w:szCs w:val="24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Фосфор.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аллотропия, свойства белого и красного фосфора, их применение. Основные соединения: оксид фосфора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71B90">
        <w:rPr>
          <w:rFonts w:ascii="Times New Roman" w:eastAsia="Calibri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Углерод.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аллотропия, свойства аллотропных модификаций, применение. Оксиды углерода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71B90">
        <w:rPr>
          <w:rFonts w:ascii="Times New Roman" w:eastAsia="Calibri" w:hAnsi="Times New Roman" w:cs="Times New Roman"/>
          <w:sz w:val="24"/>
          <w:szCs w:val="24"/>
        </w:rPr>
        <w:t>) и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71B90">
        <w:rPr>
          <w:rFonts w:ascii="Times New Roman" w:eastAsia="Calibri" w:hAnsi="Times New Roman" w:cs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pacing w:val="30"/>
          <w:sz w:val="24"/>
          <w:szCs w:val="24"/>
        </w:rPr>
        <w:t>Кремний.</w:t>
      </w:r>
      <w:r w:rsidRPr="00371B90">
        <w:rPr>
          <w:rFonts w:ascii="Times New Roman" w:eastAsia="Calibri" w:hAnsi="Times New Roman" w:cs="Times New Roman"/>
          <w:sz w:val="24"/>
          <w:szCs w:val="24"/>
        </w:rPr>
        <w:t xml:space="preserve"> Строение атома, кристаллический кремний, его свойства и применение. Оксид кремния (</w:t>
      </w:r>
      <w:r w:rsidRPr="00371B9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71B90">
        <w:rPr>
          <w:rFonts w:ascii="Times New Roman" w:eastAsia="Calibri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hAnsi="Times New Roman" w:cs="Times New Roman"/>
          <w:b/>
          <w:sz w:val="24"/>
          <w:szCs w:val="24"/>
        </w:rPr>
        <w:t xml:space="preserve">Обобщение знаний по химии за курс основной школы. </w:t>
      </w:r>
      <w:r w:rsidRPr="00371B90">
        <w:rPr>
          <w:rFonts w:ascii="Times New Roman" w:eastAsia="Calibri" w:hAnsi="Times New Roman" w:cs="Times New Roman"/>
          <w:sz w:val="24"/>
          <w:szCs w:val="24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Типы химических связей и типы кристаллических решеток. Взаимосвязь строения и свойств веществ.</w:t>
      </w:r>
    </w:p>
    <w:p w:rsidR="00DE30B6" w:rsidRPr="00371B90" w:rsidRDefault="00DE30B6" w:rsidP="00DE30B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DE30B6" w:rsidRPr="00371B90" w:rsidRDefault="00DE30B6" w:rsidP="00DE30B6">
      <w:pPr>
        <w:spacing w:before="6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B90">
        <w:rPr>
          <w:rFonts w:ascii="Times New Roman" w:eastAsia="Calibri" w:hAnsi="Times New Roman" w:cs="Times New Roman"/>
          <w:sz w:val="24"/>
          <w:szCs w:val="24"/>
        </w:rP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</w:t>
      </w:r>
    </w:p>
    <w:p w:rsidR="00E46695" w:rsidRPr="00371B90" w:rsidRDefault="00E46695" w:rsidP="00745C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CCD" w:rsidRPr="00371B90" w:rsidRDefault="00745CCD" w:rsidP="00947CF4">
      <w:pPr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ХИМИИ НА УРОВНЕ ОСНОВНОГО ОБЩЕГО ОБРАЗОВАНИЯ</w:t>
      </w:r>
    </w:p>
    <w:p w:rsidR="00745CCD" w:rsidRPr="00371B90" w:rsidRDefault="00745CCD" w:rsidP="00947CF4">
      <w:pPr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исследовательской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с учётом осознания последствий поступков;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8318759"/>
      <w:bookmarkEnd w:id="0"/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культуры здоровья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5CCD" w:rsidRPr="00371B90" w:rsidRDefault="00745CCD" w:rsidP="00947CF4">
      <w:pPr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в процессе познания понятия (предметные и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изучаемых процессах и явлениях.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47CF4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5CCD" w:rsidRPr="00371B90" w:rsidRDefault="00745CCD" w:rsidP="00947CF4">
      <w:pPr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 классе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 реакции, тепловой 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-молекулярного учения, закона Авогадро;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37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9 классе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предметные результаты на базовом уровне должны отражать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объяснять общие закономерности в изменении свойств элементов </w:t>
      </w: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соединений в пределах малых периодов и главных подгрупп с учётом строения их атомов;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сущность </w:t>
      </w:r>
      <w:proofErr w:type="spell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45CCD" w:rsidRPr="00371B90" w:rsidRDefault="00745CCD" w:rsidP="00947C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F65059" w:rsidRPr="00371B90" w:rsidRDefault="00F65059" w:rsidP="00947CF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426" w:rsidRPr="00371B90" w:rsidRDefault="00A13426" w:rsidP="00947CF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E61D1" w:rsidRPr="00371B90" w:rsidRDefault="00CE61D1" w:rsidP="00947CF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E61D1" w:rsidRPr="00371B90" w:rsidRDefault="00CE61D1" w:rsidP="00745CCD">
      <w:pPr>
        <w:rPr>
          <w:rFonts w:ascii="Times New Roman" w:hAnsi="Times New Roman" w:cs="Times New Roman"/>
        </w:rPr>
        <w:sectPr w:rsidR="00CE61D1" w:rsidRPr="00371B90" w:rsidSect="00BC1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1D1" w:rsidRPr="00371B90" w:rsidRDefault="00CE61D1" w:rsidP="00CE61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CE61D1" w:rsidRPr="00371B90" w:rsidRDefault="00CE61D1" w:rsidP="00CE61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1B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p w:rsidR="00CE61D1" w:rsidRPr="00371B90" w:rsidRDefault="00CE61D1" w:rsidP="00CE61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990"/>
        <w:gridCol w:w="808"/>
        <w:gridCol w:w="1801"/>
        <w:gridCol w:w="1858"/>
      </w:tblGrid>
      <w:tr w:rsidR="00CE61D1" w:rsidRPr="00371B90" w:rsidTr="00BC1004">
        <w:trPr>
          <w:trHeight w:val="520"/>
        </w:trPr>
        <w:tc>
          <w:tcPr>
            <w:tcW w:w="0" w:type="auto"/>
            <w:vMerge w:val="restart"/>
          </w:tcPr>
          <w:p w:rsidR="00CE61D1" w:rsidRPr="00371B90" w:rsidRDefault="00CE61D1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 w:rsidR="00CE61D1" w:rsidRPr="00371B90" w:rsidRDefault="00CE61D1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E61D1" w:rsidRPr="00371B90" w:rsidRDefault="00CE61D1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CE61D1" w:rsidRPr="00371B90" w:rsidRDefault="00CE61D1" w:rsidP="00BC1004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61D1" w:rsidRPr="00371B90" w:rsidTr="00BC1004">
        <w:trPr>
          <w:trHeight w:val="573"/>
        </w:trPr>
        <w:tc>
          <w:tcPr>
            <w:tcW w:w="0" w:type="auto"/>
            <w:vMerge/>
          </w:tcPr>
          <w:p w:rsidR="00CE61D1" w:rsidRPr="00371B90" w:rsidRDefault="00CE61D1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E61D1" w:rsidRPr="00371B90" w:rsidTr="00BC1004"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1D1" w:rsidRPr="00371B90" w:rsidRDefault="00CE61D1" w:rsidP="00546F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1D1" w:rsidRPr="00371B90" w:rsidTr="00BC1004"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1D1" w:rsidRPr="00371B90" w:rsidRDefault="00CE61D1" w:rsidP="00546F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 Атомы химических элементов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D1" w:rsidRPr="00371B90" w:rsidTr="00BC1004"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E61D1" w:rsidRPr="00371B90" w:rsidRDefault="00CE61D1" w:rsidP="00546F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</w:rPr>
              <w:t>Тема 2. Простые вещества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D1" w:rsidRPr="00371B90" w:rsidTr="00BC1004"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E61D1" w:rsidRPr="00371B90" w:rsidRDefault="00CE61D1" w:rsidP="00546F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</w:rPr>
              <w:t>Тема 3. Соединения химических элементов</w:t>
            </w:r>
          </w:p>
        </w:tc>
        <w:tc>
          <w:tcPr>
            <w:tcW w:w="0" w:type="auto"/>
          </w:tcPr>
          <w:p w:rsidR="00CE61D1" w:rsidRPr="00371B90" w:rsidRDefault="00CE61D1" w:rsidP="000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685" w:rsidRPr="0037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61D1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61D1" w:rsidRPr="00371B90" w:rsidRDefault="00CE61D1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85" w:rsidRPr="00371B90" w:rsidTr="00BC1004"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40685" w:rsidRPr="00371B90" w:rsidRDefault="00040685" w:rsidP="00546F77">
            <w:pPr>
              <w:rPr>
                <w:rFonts w:ascii="Times New Roman" w:hAnsi="Times New Roman" w:cs="Times New Roman"/>
              </w:rPr>
            </w:pPr>
            <w:r w:rsidRPr="00371B90">
              <w:rPr>
                <w:rFonts w:ascii="Times New Roman" w:hAnsi="Times New Roman" w:cs="Times New Roman"/>
              </w:rPr>
              <w:t>Тема 4. Изменения, происходящие с веществами</w:t>
            </w:r>
          </w:p>
        </w:tc>
        <w:tc>
          <w:tcPr>
            <w:tcW w:w="0" w:type="auto"/>
          </w:tcPr>
          <w:p w:rsidR="00040685" w:rsidRPr="00371B90" w:rsidRDefault="00040685" w:rsidP="000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0685" w:rsidRPr="00371B90" w:rsidTr="00BC1004"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40685" w:rsidRPr="00371B90" w:rsidRDefault="00BC1004" w:rsidP="00546F77">
            <w:pPr>
              <w:rPr>
                <w:rFonts w:ascii="Times New Roman" w:hAnsi="Times New Roman" w:cs="Times New Roman"/>
              </w:rPr>
            </w:pPr>
            <w:r w:rsidRPr="00371B90">
              <w:rPr>
                <w:rFonts w:ascii="Times New Roman" w:hAnsi="Times New Roman" w:cs="Times New Roman"/>
              </w:rPr>
              <w:t>Тема №5</w:t>
            </w:r>
            <w:r w:rsidR="00040685" w:rsidRPr="00371B90">
              <w:rPr>
                <w:rFonts w:ascii="Times New Roman" w:hAnsi="Times New Roman" w:cs="Times New Roman"/>
              </w:rPr>
              <w:t>. Растворение. Растворы. Свойства растворов электролитов</w:t>
            </w:r>
          </w:p>
        </w:tc>
        <w:tc>
          <w:tcPr>
            <w:tcW w:w="0" w:type="auto"/>
          </w:tcPr>
          <w:p w:rsidR="00040685" w:rsidRPr="00371B90" w:rsidRDefault="00040685" w:rsidP="000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685" w:rsidRPr="00371B90" w:rsidTr="00BC1004">
        <w:tc>
          <w:tcPr>
            <w:tcW w:w="0" w:type="auto"/>
          </w:tcPr>
          <w:p w:rsidR="00040685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040685" w:rsidRPr="00371B90" w:rsidRDefault="00040685" w:rsidP="00CE61D1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40685" w:rsidRPr="00371B90" w:rsidRDefault="00040685" w:rsidP="0004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0685" w:rsidRPr="00371B90" w:rsidRDefault="00040685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E61D1" w:rsidRPr="00371B90" w:rsidRDefault="00CE61D1" w:rsidP="00745CCD">
      <w:pPr>
        <w:rPr>
          <w:rFonts w:ascii="Times New Roman" w:hAnsi="Times New Roman" w:cs="Times New Roman"/>
        </w:rPr>
      </w:pPr>
    </w:p>
    <w:p w:rsidR="00CE61D1" w:rsidRPr="00371B90" w:rsidRDefault="00947CF4" w:rsidP="00745CCD">
      <w:pPr>
        <w:rPr>
          <w:rFonts w:ascii="Times New Roman" w:hAnsi="Times New Roman" w:cs="Times New Roman"/>
          <w:b/>
        </w:rPr>
      </w:pPr>
      <w:r w:rsidRPr="00371B90">
        <w:rPr>
          <w:rFonts w:ascii="Times New Roman" w:hAnsi="Times New Roman" w:cs="Times New Roman"/>
          <w:b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3437"/>
        <w:gridCol w:w="808"/>
        <w:gridCol w:w="1721"/>
        <w:gridCol w:w="1778"/>
      </w:tblGrid>
      <w:tr w:rsidR="00546F77" w:rsidRPr="00371B90" w:rsidTr="00BC1004">
        <w:trPr>
          <w:trHeight w:val="520"/>
        </w:trPr>
        <w:tc>
          <w:tcPr>
            <w:tcW w:w="0" w:type="auto"/>
            <w:vMerge w:val="restart"/>
          </w:tcPr>
          <w:p w:rsidR="00546F77" w:rsidRPr="00371B90" w:rsidRDefault="00546F77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bookmarkStart w:id="3" w:name="_GoBack"/>
          </w:p>
          <w:p w:rsidR="00546F77" w:rsidRPr="00371B90" w:rsidRDefault="00546F77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546F77" w:rsidRPr="00371B90" w:rsidRDefault="00546F77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546F77" w:rsidRPr="00371B90" w:rsidRDefault="00546F77" w:rsidP="00BC1004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1A57" w:rsidRPr="00371B90" w:rsidTr="00BC1004">
        <w:trPr>
          <w:trHeight w:val="573"/>
        </w:trPr>
        <w:tc>
          <w:tcPr>
            <w:tcW w:w="0" w:type="auto"/>
            <w:vMerge/>
          </w:tcPr>
          <w:p w:rsidR="00546F77" w:rsidRPr="00371B90" w:rsidRDefault="00546F77" w:rsidP="00BC100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91A57" w:rsidRPr="00371B90" w:rsidTr="00BC1004"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46F77" w:rsidRPr="00371B90" w:rsidRDefault="0019493F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643EF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Вещество и химические реакции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57" w:rsidRPr="00371B90" w:rsidTr="00BC1004"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46F77" w:rsidRPr="00371B90" w:rsidRDefault="0019493F" w:rsidP="00691A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643EF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A5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еталлы и их соединения</w:t>
            </w:r>
          </w:p>
        </w:tc>
        <w:tc>
          <w:tcPr>
            <w:tcW w:w="0" w:type="auto"/>
          </w:tcPr>
          <w:p w:rsidR="00546F77" w:rsidRPr="00371B90" w:rsidRDefault="00546F77" w:rsidP="005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A57" w:rsidRPr="00371B90" w:rsidTr="00BC1004"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</w:t>
            </w: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43EF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и их соединения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A57" w:rsidRPr="00371B90" w:rsidTr="00BC1004"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  <w:r w:rsidRPr="00643EF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43EF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Обобщение знаний по химии за курс основной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ОГЭ</w:t>
            </w:r>
          </w:p>
        </w:tc>
        <w:tc>
          <w:tcPr>
            <w:tcW w:w="0" w:type="auto"/>
          </w:tcPr>
          <w:p w:rsidR="00546F77" w:rsidRPr="00371B90" w:rsidRDefault="00546F77" w:rsidP="005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57" w:rsidRPr="00371B90" w:rsidTr="00BC1004"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46F77" w:rsidRPr="00371B90" w:rsidRDefault="00546F7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6F77" w:rsidRPr="00371B90" w:rsidRDefault="00691A57" w:rsidP="00BC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3"/>
    </w:tbl>
    <w:p w:rsidR="00CE61D1" w:rsidRPr="00371B90" w:rsidRDefault="00CE61D1" w:rsidP="00745CCD">
      <w:pPr>
        <w:rPr>
          <w:rFonts w:ascii="Times New Roman" w:hAnsi="Times New Roman" w:cs="Times New Roman"/>
        </w:rPr>
      </w:pPr>
    </w:p>
    <w:p w:rsidR="00BC1004" w:rsidRPr="00371B90" w:rsidRDefault="00BC1004" w:rsidP="00745CCD">
      <w:pPr>
        <w:rPr>
          <w:rFonts w:ascii="Times New Roman" w:hAnsi="Times New Roman" w:cs="Times New Roman"/>
          <w:b/>
        </w:rPr>
      </w:pPr>
      <w:r w:rsidRPr="00371B90">
        <w:rPr>
          <w:rFonts w:ascii="Times New Roman" w:hAnsi="Times New Roman" w:cs="Times New Roman"/>
          <w:b/>
        </w:rPr>
        <w:t>ПОУРОЧНОЕ ПЛАНИРОВАНИЕ</w:t>
      </w:r>
    </w:p>
    <w:p w:rsidR="00546F77" w:rsidRPr="00371B90" w:rsidRDefault="00BC1004" w:rsidP="00745CCD">
      <w:pPr>
        <w:rPr>
          <w:rFonts w:ascii="Times New Roman" w:hAnsi="Times New Roman" w:cs="Times New Roman"/>
          <w:b/>
        </w:rPr>
      </w:pPr>
      <w:r w:rsidRPr="00371B90">
        <w:rPr>
          <w:rFonts w:ascii="Times New Roman" w:hAnsi="Times New Roman" w:cs="Times New Roman"/>
          <w:b/>
        </w:rPr>
        <w:t xml:space="preserve"> 8 КЛАСС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526"/>
        <w:gridCol w:w="849"/>
        <w:gridCol w:w="27"/>
        <w:gridCol w:w="1390"/>
        <w:gridCol w:w="142"/>
        <w:gridCol w:w="7"/>
        <w:gridCol w:w="1652"/>
        <w:gridCol w:w="1424"/>
      </w:tblGrid>
      <w:tr w:rsidR="00371B90" w:rsidRPr="00371B90" w:rsidTr="00977902">
        <w:trPr>
          <w:trHeight w:val="54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№ п/п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proofErr w:type="spellStart"/>
            <w:r w:rsidRPr="00371B90">
              <w:t>Наименование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разделов</w:t>
            </w:r>
            <w:proofErr w:type="spellEnd"/>
            <w:r w:rsidRPr="00371B90">
              <w:t xml:space="preserve"> и </w:t>
            </w:r>
            <w:proofErr w:type="spellStart"/>
            <w:r w:rsidRPr="00371B90">
              <w:t>тем</w:t>
            </w:r>
            <w:proofErr w:type="spellEnd"/>
          </w:p>
        </w:tc>
        <w:tc>
          <w:tcPr>
            <w:tcW w:w="4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proofErr w:type="spellStart"/>
            <w:r w:rsidRPr="00371B90">
              <w:t>Кол-во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часов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jc w:val="center"/>
            </w:pPr>
            <w:proofErr w:type="spellStart"/>
            <w:r w:rsidRPr="00371B90">
              <w:t>Дата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проведения</w:t>
            </w:r>
            <w:proofErr w:type="spellEnd"/>
          </w:p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273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095745" w:rsidRDefault="00371B90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095745" w:rsidRDefault="00371B90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</w:t>
            </w: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 работы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095745" w:rsidRDefault="00371B90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jc w:val="center"/>
            </w:pPr>
          </w:p>
        </w:tc>
      </w:tr>
      <w:tr w:rsidR="00371B90" w:rsidRPr="00371B90" w:rsidTr="00977902">
        <w:trPr>
          <w:trHeight w:val="62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lastRenderedPageBreak/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Предмет химии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Превращение веществ. Роль химии в жизни человека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7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"Правила техники безопасности при работе в химическом кабинете. Приёмы обращения с нагревательными предметами и лабораторным оборудованием"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2"Признаки химических реакций. Наблюдения за горящей свечой"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Таблица Д.И. Менделеева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5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54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атома. Состав атомных ядер: протоны, нейтроны.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Изменение числа протонов и нейтронов в ядре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8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Электроны. Строение электронных оболочек атомов элементов № 1-20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9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62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Изменение числа электронов на внешнем электронном уровне атомов химического элемента.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1</w:t>
            </w:r>
            <w:r w:rsidRPr="00371B90">
              <w:rPr>
                <w:lang w:val="ru-RU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атомов элементов 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еметаллов между собой. Ковалентная неполярная связь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lastRenderedPageBreak/>
              <w:t>1</w:t>
            </w:r>
            <w:r w:rsidRPr="00371B90">
              <w:rPr>
                <w:lang w:val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связь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9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1</w:t>
            </w:r>
            <w:r w:rsidRPr="00371B90">
              <w:rPr>
                <w:lang w:val="ru-RU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8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1</w:t>
            </w:r>
            <w:r w:rsidRPr="00371B90">
              <w:rPr>
                <w:lang w:val="ru-RU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об элементах металлах и не металлах, 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8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Атомы химических элементов"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5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1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r w:rsidRPr="00371B90">
              <w:t>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Простые вещества неметаллы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r w:rsidRPr="00371B90">
              <w:t>19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r w:rsidRPr="00371B90">
              <w:t>20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Молярная масса вещества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r w:rsidRPr="00371B90">
              <w:t>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0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22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Урок-упражнение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Степень окисления. Бинарные соединения металлов и неметаллов: оксиды, хлориды, сульфиды и др.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9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 – оксиды, летучие водородные соединения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Default="00371B90" w:rsidP="00371B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6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2</w:t>
            </w:r>
            <w:r w:rsidRPr="00371B90">
              <w:rPr>
                <w:lang w:val="ru-RU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lastRenderedPageBreak/>
              <w:t>30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Урок – упражнение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31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темам: «Простые вещества», «Соединения химических элементов»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6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32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 Межмолекулярные взаимодействия. Молекулярные кристаллические решетки. Ионные, атомные и металлические решетки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3</w:t>
            </w:r>
            <w:r w:rsidRPr="00371B90">
              <w:rPr>
                <w:lang w:val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3</w:t>
            </w:r>
            <w:r w:rsidRPr="00371B90">
              <w:rPr>
                <w:lang w:val="ru-RU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понятием доля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3</w:t>
            </w:r>
            <w:r w:rsidRPr="00371B90">
              <w:rPr>
                <w:lang w:val="ru-RU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понятием доля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36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расчётныыыых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5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3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5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38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Закон сохранения масс веществ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35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39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Химические реакции. Реакция разложения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58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"приготовление раствора сахара с определённой массовой долей вещества"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 №4 "Разделение смесей"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"Получение кислорода и изучение его свойств"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 "Получение водорода и </w:t>
            </w:r>
            <w:r w:rsidRPr="0037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его свойств"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lastRenderedPageBreak/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lastRenderedPageBreak/>
              <w:t>46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"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50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"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с веществами"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532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51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Растворение как физико-химический процесс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  <w:r w:rsidRPr="00371B90">
              <w:rPr>
                <w:b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Основные положения теории электролитической диссоциации.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8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Кислоты в свете ТДЭ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светеТЭД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, их классификация и свойства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Соли в свете ТЭД, их свойства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неорганическими веществами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неорганическими веществами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</w:t>
            </w:r>
            <w:r w:rsidRPr="00371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"Растворение. Растворы. Свойства растворов"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977902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lastRenderedPageBreak/>
              <w:t>6</w:t>
            </w:r>
            <w:r w:rsidRPr="00371B90">
              <w:rPr>
                <w:lang w:val="ru-RU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2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6</w:t>
            </w:r>
            <w:r w:rsidRPr="00371B90">
              <w:rPr>
                <w:lang w:val="ru-RU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составлению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42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веще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ете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7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6</w:t>
            </w:r>
            <w:r w:rsidRPr="00371B90">
              <w:rPr>
                <w:lang w:val="ru-RU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веще</w:t>
            </w:r>
            <w:proofErr w:type="gram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ств в св</w:t>
            </w:r>
            <w:proofErr w:type="gram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 xml:space="preserve">ете </w:t>
            </w:r>
            <w:proofErr w:type="spellStart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t>6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"Решение экспериментальных задач по распознаванию катионов и анионов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  <w:r w:rsidRPr="00371B90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</w:pPr>
          </w:p>
        </w:tc>
      </w:tr>
      <w:tr w:rsidR="00371B90" w:rsidRPr="00371B90" w:rsidTr="00977902">
        <w:trPr>
          <w:trHeight w:val="7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68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пройденным темам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  <w:tr w:rsidR="00371B90" w:rsidRPr="00371B90" w:rsidTr="00977902">
        <w:trPr>
          <w:trHeight w:val="70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90" w:rsidRPr="00371B90" w:rsidRDefault="00371B90" w:rsidP="0037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E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977902" w:rsidP="00371B90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90" w:rsidRPr="00371B90" w:rsidRDefault="00371B90" w:rsidP="00371B90">
            <w:pPr>
              <w:pStyle w:val="a8"/>
              <w:rPr>
                <w:lang w:val="ru-RU"/>
              </w:rPr>
            </w:pPr>
          </w:p>
        </w:tc>
      </w:tr>
    </w:tbl>
    <w:p w:rsidR="00546F77" w:rsidRPr="00371B90" w:rsidRDefault="00546F77" w:rsidP="00745CCD">
      <w:pPr>
        <w:rPr>
          <w:rFonts w:ascii="Times New Roman" w:hAnsi="Times New Roman" w:cs="Times New Roman"/>
        </w:rPr>
      </w:pPr>
    </w:p>
    <w:p w:rsidR="00BC1004" w:rsidRPr="00371B90" w:rsidRDefault="00947CF4" w:rsidP="00745CCD">
      <w:pPr>
        <w:rPr>
          <w:rFonts w:ascii="Times New Roman" w:hAnsi="Times New Roman" w:cs="Times New Roman"/>
        </w:rPr>
      </w:pPr>
      <w:r w:rsidRPr="00371B90">
        <w:rPr>
          <w:rFonts w:ascii="Times New Roman" w:hAnsi="Times New Roman" w:cs="Times New Roman"/>
        </w:rPr>
        <w:t>9 КЛАСС</w:t>
      </w:r>
    </w:p>
    <w:tbl>
      <w:tblPr>
        <w:tblW w:w="0" w:type="auto"/>
        <w:jc w:val="center"/>
        <w:tblInd w:w="-885" w:type="dxa"/>
        <w:tblLook w:val="01E0" w:firstRow="1" w:lastRow="1" w:firstColumn="1" w:lastColumn="1" w:noHBand="0" w:noVBand="0"/>
      </w:tblPr>
      <w:tblGrid>
        <w:gridCol w:w="564"/>
        <w:gridCol w:w="3968"/>
        <w:gridCol w:w="1162"/>
        <w:gridCol w:w="1595"/>
        <w:gridCol w:w="1719"/>
        <w:gridCol w:w="1447"/>
      </w:tblGrid>
      <w:tr w:rsidR="00977902" w:rsidRPr="00371B90" w:rsidTr="00F357C2">
        <w:trPr>
          <w:trHeight w:val="6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Тема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урока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proofErr w:type="spellStart"/>
            <w:r w:rsidRPr="00371B90">
              <w:t>Кол-во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Дата проведения</w:t>
            </w:r>
          </w:p>
        </w:tc>
      </w:tr>
      <w:tr w:rsidR="00977902" w:rsidRPr="00371B90" w:rsidTr="00977902">
        <w:trPr>
          <w:trHeight w:val="1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095745" w:rsidRDefault="00977902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095745" w:rsidRDefault="00977902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095745" w:rsidRDefault="00977902" w:rsidP="00F357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</w:p>
        </w:tc>
      </w:tr>
      <w:tr w:rsidR="00977902" w:rsidRPr="00371B90" w:rsidTr="00977902">
        <w:trPr>
          <w:trHeight w:val="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b/>
                <w:lang w:val="ru-RU"/>
              </w:rPr>
            </w:pPr>
            <w:r w:rsidRPr="00371B90">
              <w:rPr>
                <w:lang w:val="ru-RU"/>
              </w:rPr>
              <w:t>Характеристика химического элемента на основании его положения в Периодической системе химических элементов Д.И. Менделеева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b/>
                <w:lang w:val="ru-RU"/>
              </w:rPr>
            </w:pPr>
            <w:r w:rsidRPr="00371B90">
              <w:rPr>
                <w:lang w:val="ru-RU"/>
              </w:rPr>
              <w:t>Характеристика химического элемента по кислотно-основным свойствам образуемых им соединений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Химическая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организация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природы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Химические реакции. Скорость химической реакции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Катализаторы</w:t>
            </w:r>
            <w:proofErr w:type="spellEnd"/>
            <w:r w:rsidRPr="00371B90">
              <w:t xml:space="preserve"> и </w:t>
            </w:r>
            <w:proofErr w:type="spellStart"/>
            <w:r w:rsidRPr="00371B90">
              <w:t>катализ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Обобщение и систематизация знаний по теме «Общая характеристика химических элементов и химических реакций»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Контрольная работа №1 по теме « Общая характеристика химических элементов и химических реакций»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Век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медный</w:t>
            </w:r>
            <w:proofErr w:type="spellEnd"/>
            <w:r w:rsidRPr="00371B90">
              <w:t xml:space="preserve">, </w:t>
            </w:r>
            <w:proofErr w:type="spellStart"/>
            <w:r w:rsidRPr="00371B90">
              <w:t>бронзовый</w:t>
            </w:r>
            <w:proofErr w:type="spellEnd"/>
            <w:r w:rsidRPr="00371B90">
              <w:t xml:space="preserve">, </w:t>
            </w:r>
            <w:proofErr w:type="spellStart"/>
            <w:r w:rsidRPr="00371B90">
              <w:t>железный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8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b/>
              </w:rPr>
            </w:pPr>
            <w:r w:rsidRPr="00371B90">
              <w:rPr>
                <w:lang w:val="ru-RU"/>
              </w:rPr>
              <w:t xml:space="preserve">Положение металлов в периодической системе химических элементов Д.И. Менделеева и строения их атомов. </w:t>
            </w:r>
            <w:proofErr w:type="spellStart"/>
            <w:r w:rsidRPr="00371B90">
              <w:t>Физические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свойства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металлов</w:t>
            </w:r>
            <w:proofErr w:type="spell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Физические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свойства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металлов.Сплавы</w:t>
            </w:r>
            <w:proofErr w:type="spell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Химические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свойства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металлов</w:t>
            </w:r>
            <w:proofErr w:type="spell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Получение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Коррозия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Щелочные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металлы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proofErr w:type="spellStart"/>
            <w:r w:rsidRPr="00371B90">
              <w:rPr>
                <w:lang w:val="ru-RU"/>
              </w:rPr>
              <w:t>Берилий</w:t>
            </w:r>
            <w:proofErr w:type="spellEnd"/>
            <w:r w:rsidRPr="00371B90">
              <w:rPr>
                <w:lang w:val="ru-RU"/>
              </w:rPr>
              <w:t>, магний и щелочноземельные металлы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Алюминий</w:t>
            </w:r>
            <w:proofErr w:type="spellEnd"/>
            <w:r w:rsidRPr="00371B90"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Железо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8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№1</w:t>
            </w:r>
            <w:r w:rsidRPr="00371B90">
              <w:rPr>
                <w:lang w:val="ru-RU"/>
              </w:rPr>
              <w:t xml:space="preserve"> «Осуществление цепочки химических превращений»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№2</w:t>
            </w:r>
            <w:r w:rsidRPr="00371B90">
              <w:rPr>
                <w:lang w:val="ru-RU"/>
              </w:rPr>
              <w:t xml:space="preserve"> «Получение и свойства соединений металлов»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№3</w:t>
            </w:r>
            <w:r w:rsidRPr="00371B90">
              <w:rPr>
                <w:lang w:val="ru-RU"/>
              </w:rPr>
              <w:t xml:space="preserve"> «Экспериментальные задачи по распознаванию и получению веществ»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Обобщение, систематизация и коррекция знаний, умений и навыков учащихся по теме «Металлы»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Контрольная работа №2 по теме «Металлы»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rPr>
                <w:lang w:val="ru-RU"/>
              </w:rPr>
              <w:t xml:space="preserve">Неметаллы: атомы и простые вещества. </w:t>
            </w:r>
            <w:proofErr w:type="spellStart"/>
            <w:r w:rsidRPr="00371B90">
              <w:t>Кислород</w:t>
            </w:r>
            <w:proofErr w:type="gramStart"/>
            <w:r w:rsidRPr="00371B90">
              <w:t>,озон,воздух</w:t>
            </w:r>
            <w:proofErr w:type="spellEnd"/>
            <w:proofErr w:type="gram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Водород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proofErr w:type="spellStart"/>
            <w:r w:rsidRPr="00371B90">
              <w:rPr>
                <w:lang w:val="ru-RU"/>
              </w:rPr>
              <w:t>Вода</w:t>
            </w:r>
            <w:proofErr w:type="gramStart"/>
            <w:r w:rsidRPr="00371B90">
              <w:rPr>
                <w:lang w:val="ru-RU"/>
              </w:rPr>
              <w:t>.В</w:t>
            </w:r>
            <w:proofErr w:type="gramEnd"/>
            <w:r w:rsidRPr="00371B90">
              <w:rPr>
                <w:lang w:val="ru-RU"/>
              </w:rPr>
              <w:t>ода</w:t>
            </w:r>
            <w:proofErr w:type="spellEnd"/>
            <w:r w:rsidRPr="00371B90">
              <w:rPr>
                <w:lang w:val="ru-RU"/>
              </w:rPr>
              <w:t xml:space="preserve"> в жизни человека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Галогены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Соединения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галогенов</w:t>
            </w:r>
            <w:proofErr w:type="spellEnd"/>
            <w:r w:rsidRPr="00371B90"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Получение галогенов. Биологическое значение и применение галогенов и их соединений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Решение расчётных задач по уравнению реакции.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Кислород</w:t>
            </w:r>
            <w:proofErr w:type="spell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Сера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Соединения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серы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Решение расчётных задач по уравнению реакции.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Азот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Аммиак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Соли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аммония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Кислородные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соединения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азота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 «Азот»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Фосфор</w:t>
            </w:r>
            <w:proofErr w:type="spellEnd"/>
            <w:r w:rsidRPr="00371B90">
              <w:t xml:space="preserve"> и </w:t>
            </w:r>
            <w:proofErr w:type="spellStart"/>
            <w:r w:rsidRPr="00371B90">
              <w:t>его</w:t>
            </w:r>
            <w:proofErr w:type="spellEnd"/>
            <w:r w:rsidRPr="00371B90">
              <w:t xml:space="preserve"> </w:t>
            </w:r>
            <w:proofErr w:type="spellStart"/>
            <w:proofErr w:type="gramStart"/>
            <w:r w:rsidRPr="00371B90">
              <w:t>соединения</w:t>
            </w:r>
            <w:proofErr w:type="spellEnd"/>
            <w:r w:rsidRPr="00371B90">
              <w:t xml:space="preserve"> .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 «Фосфор и его соединения»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Углерод</w:t>
            </w:r>
            <w:proofErr w:type="spellEnd"/>
            <w:r w:rsidRPr="00371B90"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Кислородные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соединения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углерода</w:t>
            </w:r>
            <w:proofErr w:type="spellEnd"/>
            <w:r w:rsidRPr="00371B90">
              <w:t xml:space="preserve">.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Кремний</w:t>
            </w:r>
            <w:proofErr w:type="spellEnd"/>
            <w:r w:rsidRPr="00371B90">
              <w:t xml:space="preserve"> и </w:t>
            </w:r>
            <w:proofErr w:type="spellStart"/>
            <w:r w:rsidRPr="00371B90">
              <w:t>его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соединения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t>4</w:t>
            </w:r>
            <w:r w:rsidRPr="00371B90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  «Кремний и его соединения»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t>4</w:t>
            </w:r>
            <w:r w:rsidRPr="00371B90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№4</w:t>
            </w:r>
            <w:r w:rsidRPr="00371B90">
              <w:rPr>
                <w:lang w:val="ru-RU"/>
              </w:rPr>
              <w:t xml:space="preserve"> по теме «Подгруппа кислорода»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t>4</w:t>
            </w:r>
            <w:r w:rsidRPr="00371B90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№5</w:t>
            </w:r>
            <w:r w:rsidRPr="00371B90">
              <w:rPr>
                <w:lang w:val="ru-RU"/>
              </w:rPr>
              <w:t xml:space="preserve"> Решение экспериментальных задач по темам «Подгруппы азота и углерода»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t>4</w:t>
            </w:r>
            <w:r w:rsidRPr="00371B90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i/>
                <w:lang w:val="ru-RU"/>
              </w:rPr>
            </w:pPr>
            <w:r w:rsidRPr="00371B90">
              <w:rPr>
                <w:i/>
                <w:lang w:val="ru-RU"/>
              </w:rPr>
              <w:t>Практическая работа №6</w:t>
            </w:r>
            <w:r w:rsidRPr="00371B90">
              <w:rPr>
                <w:lang w:val="ru-RU"/>
              </w:rPr>
              <w:t xml:space="preserve"> «Получение, собирание и распознавание газов»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Обобщение, систематизация и коррекция знаний, умений и навыков учащихся по теме «Неметаллы»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Контрольная работа №3 по теме «Неметаллы»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t>5</w:t>
            </w:r>
            <w:r w:rsidRPr="00371B90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 xml:space="preserve">Периодическая система </w:t>
            </w:r>
            <w:proofErr w:type="spellStart"/>
            <w:r w:rsidRPr="00371B90">
              <w:rPr>
                <w:lang w:val="ru-RU"/>
              </w:rPr>
              <w:t>Д.И.Менделеева</w:t>
            </w:r>
            <w:proofErr w:type="spellEnd"/>
            <w:r w:rsidRPr="00371B90">
              <w:rPr>
                <w:lang w:val="ru-RU"/>
              </w:rPr>
              <w:t xml:space="preserve"> и строение атома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 xml:space="preserve">Урок-упражнение по теме: «Периодическая система </w:t>
            </w:r>
            <w:proofErr w:type="spellStart"/>
            <w:r w:rsidRPr="00371B90">
              <w:rPr>
                <w:lang w:val="ru-RU"/>
              </w:rPr>
              <w:t>Д.И.Менделеева</w:t>
            </w:r>
            <w:proofErr w:type="spellEnd"/>
            <w:r w:rsidRPr="00371B90">
              <w:rPr>
                <w:lang w:val="ru-RU"/>
              </w:rPr>
              <w:t xml:space="preserve"> и строение атома»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proofErr w:type="spellStart"/>
            <w:r w:rsidRPr="00371B90">
              <w:rPr>
                <w:lang w:val="ru-RU"/>
              </w:rPr>
              <w:t>Электроотрицательность</w:t>
            </w:r>
            <w:proofErr w:type="spellEnd"/>
            <w:r w:rsidRPr="00371B90">
              <w:rPr>
                <w:lang w:val="ru-RU"/>
              </w:rPr>
              <w:t>. Степень окисления</w:t>
            </w:r>
            <w:proofErr w:type="gramStart"/>
            <w:r w:rsidRPr="00371B90">
              <w:rPr>
                <w:lang w:val="ru-RU"/>
              </w:rPr>
              <w:t xml:space="preserve"> .</w:t>
            </w:r>
            <w:proofErr w:type="gramEnd"/>
            <w:r w:rsidRPr="00371B90">
              <w:rPr>
                <w:lang w:val="ru-RU"/>
              </w:rPr>
              <w:t>Строение вещества.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</w:t>
            </w:r>
            <w:proofErr w:type="spellStart"/>
            <w:r w:rsidRPr="00371B90">
              <w:rPr>
                <w:lang w:val="ru-RU"/>
              </w:rPr>
              <w:t>Электроотрицательность</w:t>
            </w:r>
            <w:proofErr w:type="spellEnd"/>
            <w:r w:rsidRPr="00371B90">
              <w:rPr>
                <w:lang w:val="ru-RU"/>
              </w:rPr>
              <w:t xml:space="preserve">. Степень </w:t>
            </w:r>
            <w:proofErr w:type="spellStart"/>
            <w:r w:rsidRPr="00371B90">
              <w:rPr>
                <w:lang w:val="ru-RU"/>
              </w:rPr>
              <w:t>окисления</w:t>
            </w:r>
            <w:proofErr w:type="gramStart"/>
            <w:r w:rsidRPr="00371B90">
              <w:rPr>
                <w:lang w:val="ru-RU"/>
              </w:rPr>
              <w:t>.С</w:t>
            </w:r>
            <w:proofErr w:type="gramEnd"/>
            <w:r w:rsidRPr="00371B90">
              <w:rPr>
                <w:lang w:val="ru-RU"/>
              </w:rPr>
              <w:t>троение</w:t>
            </w:r>
            <w:proofErr w:type="spellEnd"/>
            <w:r w:rsidRPr="00371B90">
              <w:rPr>
                <w:lang w:val="ru-RU"/>
              </w:rPr>
              <w:t xml:space="preserve"> вещества.»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Классификация химических реакций. Скорость химической реакции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«Классификация химических реакций. Скорость химической реакции</w:t>
            </w:r>
            <w:proofErr w:type="gramStart"/>
            <w:r w:rsidRPr="00371B90">
              <w:rPr>
                <w:lang w:val="ru-RU"/>
              </w:rPr>
              <w:t>.»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«Диссоциация электролитов в водных растворах. Ионные уравнения реакций»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proofErr w:type="spellStart"/>
            <w:r w:rsidRPr="00371B90">
              <w:t>Окислительно-восстановительные</w:t>
            </w:r>
            <w:proofErr w:type="spellEnd"/>
            <w:r w:rsidRPr="00371B90">
              <w:t xml:space="preserve"> </w:t>
            </w:r>
            <w:proofErr w:type="spellStart"/>
            <w:r w:rsidRPr="00371B90">
              <w:t>реакции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</w:t>
            </w:r>
            <w:proofErr w:type="spellStart"/>
            <w:r w:rsidRPr="00371B90">
              <w:rPr>
                <w:lang w:val="ru-RU"/>
              </w:rPr>
              <w:t>Окислительно</w:t>
            </w:r>
            <w:proofErr w:type="spellEnd"/>
            <w:r w:rsidRPr="00371B90">
              <w:rPr>
                <w:lang w:val="ru-RU"/>
              </w:rPr>
              <w:t>-восстановительные реакции»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Неорганические вещества, их номенклатура и классификация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«Неорганические вещества, их номенклатура и классификация»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Характерные химические свойства неорганических веществ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Урок-упражнение по теме: «Характерные химические свойства неорганических веществ»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Вычисление массовой доли растворенного вещества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Качественные реакции на ионы и газы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b/>
                <w:lang w:val="ru-RU"/>
              </w:rPr>
            </w:pPr>
            <w:r w:rsidRPr="00371B90">
              <w:rPr>
                <w:lang w:val="ru-RU"/>
              </w:rPr>
              <w:t xml:space="preserve"> Итоговая контрольная работа за курс основной школы.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  <w:r w:rsidRPr="00371B90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977902" w:rsidRDefault="00977902" w:rsidP="00BC1004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</w:pPr>
          </w:p>
        </w:tc>
      </w:tr>
      <w:tr w:rsidR="00977902" w:rsidRPr="00371B90" w:rsidTr="009779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</w:pPr>
            <w:r w:rsidRPr="00371B90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Анализ итоговой контрольной работы. Подведение итогов.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  <w:r w:rsidRPr="00371B90">
              <w:rPr>
                <w:lang w:val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BC1004">
            <w:pPr>
              <w:pStyle w:val="a8"/>
              <w:rPr>
                <w:lang w:val="ru-RU"/>
              </w:rPr>
            </w:pPr>
          </w:p>
        </w:tc>
      </w:tr>
      <w:tr w:rsidR="00977902" w:rsidRPr="00371B90" w:rsidTr="009779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902" w:rsidRPr="00371B90" w:rsidRDefault="00977902" w:rsidP="00977902">
            <w:pPr>
              <w:pStyle w:val="a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02" w:rsidRPr="00371B90" w:rsidRDefault="00977902" w:rsidP="0097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E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97790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97790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97790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2" w:rsidRPr="00371B90" w:rsidRDefault="00977902" w:rsidP="00977902">
            <w:pPr>
              <w:pStyle w:val="a8"/>
              <w:rPr>
                <w:lang w:val="ru-RU"/>
              </w:rPr>
            </w:pPr>
          </w:p>
        </w:tc>
      </w:tr>
    </w:tbl>
    <w:p w:rsidR="00BC1004" w:rsidRPr="00371B90" w:rsidRDefault="00BC1004" w:rsidP="00745CCD">
      <w:pPr>
        <w:rPr>
          <w:rFonts w:ascii="Times New Roman" w:hAnsi="Times New Roman" w:cs="Times New Roman"/>
        </w:rPr>
        <w:sectPr w:rsidR="00BC1004" w:rsidRPr="00371B90" w:rsidSect="00BC1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3426" w:rsidRPr="00371B90" w:rsidRDefault="00A13426" w:rsidP="00947CF4">
      <w:pPr>
        <w:rPr>
          <w:rFonts w:ascii="Times New Roman" w:hAnsi="Times New Roman" w:cs="Times New Roman"/>
        </w:rPr>
      </w:pPr>
    </w:p>
    <w:sectPr w:rsidR="00A13426" w:rsidRPr="00371B90" w:rsidSect="00BC10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40B2"/>
    <w:multiLevelType w:val="multilevel"/>
    <w:tmpl w:val="620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172C0B"/>
    <w:multiLevelType w:val="multilevel"/>
    <w:tmpl w:val="9C5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D9"/>
    <w:rsid w:val="00040685"/>
    <w:rsid w:val="00084D4F"/>
    <w:rsid w:val="0019493F"/>
    <w:rsid w:val="00371B90"/>
    <w:rsid w:val="00546F77"/>
    <w:rsid w:val="005C2463"/>
    <w:rsid w:val="00691A57"/>
    <w:rsid w:val="00745CCD"/>
    <w:rsid w:val="008163A4"/>
    <w:rsid w:val="00947CF4"/>
    <w:rsid w:val="00977902"/>
    <w:rsid w:val="009F24AE"/>
    <w:rsid w:val="00A13426"/>
    <w:rsid w:val="00B60EEF"/>
    <w:rsid w:val="00BA6AD9"/>
    <w:rsid w:val="00BC1004"/>
    <w:rsid w:val="00CE61D1"/>
    <w:rsid w:val="00DE30B6"/>
    <w:rsid w:val="00E46695"/>
    <w:rsid w:val="00F357C2"/>
    <w:rsid w:val="00F52EEA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4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5CCD"/>
    <w:rPr>
      <w:b/>
      <w:bCs/>
    </w:rPr>
  </w:style>
  <w:style w:type="character" w:styleId="a7">
    <w:name w:val="Hyperlink"/>
    <w:basedOn w:val="a0"/>
    <w:uiPriority w:val="99"/>
    <w:unhideWhenUsed/>
    <w:rsid w:val="00CE61D1"/>
    <w:rPr>
      <w:color w:val="0000FF" w:themeColor="hyperlink"/>
      <w:u w:val="single"/>
    </w:rPr>
  </w:style>
  <w:style w:type="paragraph" w:styleId="a8">
    <w:name w:val="No Spacing"/>
    <w:uiPriority w:val="1"/>
    <w:qFormat/>
    <w:rsid w:val="0054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4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5CCD"/>
    <w:rPr>
      <w:b/>
      <w:bCs/>
    </w:rPr>
  </w:style>
  <w:style w:type="character" w:styleId="a7">
    <w:name w:val="Hyperlink"/>
    <w:basedOn w:val="a0"/>
    <w:uiPriority w:val="99"/>
    <w:unhideWhenUsed/>
    <w:rsid w:val="00CE61D1"/>
    <w:rPr>
      <w:color w:val="0000FF" w:themeColor="hyperlink"/>
      <w:u w:val="single"/>
    </w:rPr>
  </w:style>
  <w:style w:type="paragraph" w:styleId="a8">
    <w:name w:val="No Spacing"/>
    <w:uiPriority w:val="1"/>
    <w:qFormat/>
    <w:rsid w:val="0054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1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C1DB-14A7-4158-A522-EB6D25F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26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2024-09-03T18:32:00Z</cp:lastPrinted>
  <dcterms:created xsi:type="dcterms:W3CDTF">2023-10-01T18:35:00Z</dcterms:created>
  <dcterms:modified xsi:type="dcterms:W3CDTF">2024-09-03T19:39:00Z</dcterms:modified>
</cp:coreProperties>
</file>